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附件2</w:t>
      </w:r>
    </w:p>
    <w:p>
      <w:pPr>
        <w:jc w:val="center"/>
        <w:rPr>
          <w:rFonts w:ascii="方正大标宋简体" w:hAnsi="黑体" w:eastAsia="方正大标宋简体" w:cs="黑体"/>
          <w:sz w:val="36"/>
          <w:szCs w:val="36"/>
        </w:rPr>
      </w:pPr>
      <w:r>
        <w:rPr>
          <w:rFonts w:hint="eastAsia" w:ascii="方正大标宋简体" w:hAnsi="黑体" w:eastAsia="方正大标宋简体" w:cs="黑体"/>
          <w:sz w:val="36"/>
          <w:szCs w:val="36"/>
        </w:rPr>
        <w:t>南通市申报教师专业资格人员师德综合考核表</w:t>
      </w:r>
    </w:p>
    <w:tbl>
      <w:tblPr>
        <w:tblStyle w:val="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513"/>
        <w:gridCol w:w="759"/>
        <w:gridCol w:w="510"/>
        <w:gridCol w:w="549"/>
        <w:gridCol w:w="751"/>
        <w:gridCol w:w="1083"/>
        <w:gridCol w:w="176"/>
        <w:gridCol w:w="2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姓  名</w:t>
            </w:r>
          </w:p>
        </w:tc>
        <w:tc>
          <w:tcPr>
            <w:tcW w:w="1782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王旭</w:t>
            </w:r>
          </w:p>
        </w:tc>
        <w:tc>
          <w:tcPr>
            <w:tcW w:w="1300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申报资格</w:t>
            </w:r>
          </w:p>
        </w:tc>
        <w:tc>
          <w:tcPr>
            <w:tcW w:w="3866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ascii="仿宋_GB2312" w:hAnsi="仿宋" w:eastAsia="仿宋_GB2312" w:cs="仿宋"/>
                <w:color w:val="000000"/>
                <w:sz w:val="24"/>
              </w:rPr>
              <w:t>中小学高级教师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工作单位及职务</w:t>
            </w:r>
          </w:p>
        </w:tc>
        <w:tc>
          <w:tcPr>
            <w:tcW w:w="3082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江苏省海安高级中学</w:t>
            </w:r>
          </w:p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德育处副主任</w:t>
            </w:r>
          </w:p>
        </w:tc>
        <w:tc>
          <w:tcPr>
            <w:tcW w:w="1259" w:type="dxa"/>
            <w:gridSpan w:val="2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身份证号</w:t>
            </w:r>
          </w:p>
        </w:tc>
        <w:tc>
          <w:tcPr>
            <w:tcW w:w="260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320621198410186430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9" w:type="dxa"/>
            <w:gridSpan w:val="9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德育工作或师德师风方面表彰奖励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3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荣誉称号</w:t>
            </w:r>
          </w:p>
        </w:tc>
        <w:tc>
          <w:tcPr>
            <w:tcW w:w="3069" w:type="dxa"/>
            <w:gridSpan w:val="5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颁奖部门</w:t>
            </w:r>
          </w:p>
        </w:tc>
        <w:tc>
          <w:tcPr>
            <w:tcW w:w="260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33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南通市优秀德育工作者</w:t>
            </w:r>
          </w:p>
        </w:tc>
        <w:tc>
          <w:tcPr>
            <w:tcW w:w="3069" w:type="dxa"/>
            <w:gridSpan w:val="5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南通市教育局</w:t>
            </w:r>
          </w:p>
        </w:tc>
        <w:tc>
          <w:tcPr>
            <w:tcW w:w="260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2022.9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南通市优秀班主任</w:t>
            </w:r>
          </w:p>
        </w:tc>
        <w:tc>
          <w:tcPr>
            <w:tcW w:w="3069" w:type="dxa"/>
            <w:gridSpan w:val="5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南通市教育局</w:t>
            </w:r>
          </w:p>
        </w:tc>
        <w:tc>
          <w:tcPr>
            <w:tcW w:w="2607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2023.9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3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师德师风方面处分记录</w:t>
            </w:r>
          </w:p>
        </w:tc>
        <w:tc>
          <w:tcPr>
            <w:tcW w:w="5676" w:type="dxa"/>
            <w:gridSpan w:val="6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近五年育人事迹小结（1000字左右）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spacing w:line="276" w:lineRule="auto"/>
              <w:ind w:firstLine="480" w:firstLineChars="200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“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学高为师，德高为范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”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，教师不仅要有过硬的专业知识和素养，更要有良好的师德，不仅要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“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传道授业解惑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”，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更要为党育人，为国育才。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对待学生犹如自己的子女，多年来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一直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深得学生爱戴，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所带的班级多次被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各级部门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表彰为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“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优秀班集体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”，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本人也先后被评为“南通市优秀德育工作者”、“南通市优秀班主任”，2023年“南通教育”官方公众号以“泛舟学海提灯，立志杏坛追梦”为题专文报道过我的育人事迹。</w:t>
            </w:r>
          </w:p>
          <w:p>
            <w:pPr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一、刻苦钻研</w:t>
            </w: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教育教学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作为“经师”，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时时保持爱岗敬业精神。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任教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年来，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对三尺讲台始终心怀敬畏，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坚持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刻苦钻研业务，优化教学理念，提升专业素养。每一次走进课堂之前都做足了功课，力求讲透每一个知识点，上好每一节课。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每一次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潜心钻研，只为能给学生提灯指路，智慧引导。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多次在各级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教学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比赛中获奖，多项省级课题顺利结题，多节公开课被江苏省名师空中课堂、江苏省教师培训中心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收录，多年来开设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学科类、德育类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公开课、讲座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几十次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也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被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南京信息工程大学和南通大学聘为本科生班务实习指导老师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。</w:t>
            </w:r>
          </w:p>
          <w:p>
            <w:pPr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eastAsia="宋体"/>
                <w:b/>
                <w:bCs/>
                <w:sz w:val="24"/>
                <w:szCs w:val="24"/>
              </w:rPr>
              <w:t>悉心呵护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每个学生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作为“人师”，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处处关心学生身心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健康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。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高中学习节奏快、压力大，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在班务工作中合理协调各学科的作业量，充分保证学生的睡眠时间和体育锻炼时间。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非常注重学生心理健康状况，做班主任期间有一件事必须完成：每学期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对心理、家庭情况等突然发生变化的学生进行家访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。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今年班上有一名学生管某某第二学期经常请假不来上课，于是我就进行了几次家访，在和他父母以及本人多次沟通后终于知道原因，这个学生对自己的期望值高于能力，心理产生了失衡，认为学好学差都达不到自己的预期，索性躺平。在我多次理性分析和耐心劝说下，管同学终于克服心理的障碍，重返课堂，最后考上了北京一所211大学。工作19年来通过经常性的谈话谈心、家访等方式对“特殊”学生成功转化的案例还有很多很多。而一旦学生感受到老师的爱，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爱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既会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滋养学生的心灵，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也会得到来自学生的回应。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每一届的学生也用近乎百分之一百的测评满意率回应着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的用心付出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每年都有毕业多年的学生返回母校来和我拉拉家常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。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因为出色的班主任工作，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也连续多年被学校评为“优秀班主任”。</w:t>
            </w:r>
          </w:p>
          <w:p>
            <w:pPr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三、多管齐下创新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育人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作为“良师”，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始终关注学生素质提升。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作为学校德育处副主任，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重视发挥“家校社”协同育人功能，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多次组织学校面向社会的大型学习方法公益咨询活动。作为海安中学的一项传统公益活动，此活动受益面广，受欢迎程度高，社会反响热烈。</w:t>
            </w:r>
          </w:p>
          <w:p>
            <w:pPr>
              <w:spacing w:line="276" w:lineRule="auto"/>
              <w:ind w:firstLine="480"/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注重培养学生的实践能力、协作能力、创新能力，关注学生综合素质的提升。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本人也是学校“结构设计”社团的指导老师，多次带领学生团队参加各级各类结构设计的比赛，两次获“登峰杯”全国中学生结构设计大赛一等奖。作为省高中物理奥赛中级教练员，本人也多次指导学生参加高中物理奥赛获省级一等奖。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从学生的差异性出发，让学生的个性能得到全面的发展，学生的特长能得到充分的展现。</w:t>
            </w:r>
          </w:p>
          <w:p>
            <w:pPr>
              <w:spacing w:line="276" w:lineRule="auto"/>
              <w:ind w:firstLine="480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“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以真理教书，用真情育人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”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是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我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的教育信念和不懈追求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春风化雨，润物无声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。我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始终牢记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教育的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</w:rPr>
              <w:t>初心和使命，携一份热诚和担当，书一笔理想和荣光。</w:t>
            </w: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rPr>
                <w:rFonts w:hint="eastAsia"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本人对育人事迹真实性承诺：</w:t>
            </w:r>
          </w:p>
          <w:p>
            <w:pPr>
              <w:ind w:firstLine="482" w:firstLineChars="200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 w:val="24"/>
              </w:rPr>
              <w:t>本人所填的育人事迹均是真实准确的。如有不实，愿按专业技术资格评审的有关规定接受处理。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                     签名：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9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评议人员</w:t>
            </w:r>
          </w:p>
        </w:tc>
        <w:tc>
          <w:tcPr>
            <w:tcW w:w="1818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学生评议</w:t>
            </w:r>
          </w:p>
        </w:tc>
        <w:tc>
          <w:tcPr>
            <w:tcW w:w="183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家长评议</w:t>
            </w:r>
          </w:p>
        </w:tc>
        <w:tc>
          <w:tcPr>
            <w:tcW w:w="2783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9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评议人数</w:t>
            </w:r>
          </w:p>
        </w:tc>
        <w:tc>
          <w:tcPr>
            <w:tcW w:w="1818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3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783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9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评议优秀率</w:t>
            </w:r>
          </w:p>
        </w:tc>
        <w:tc>
          <w:tcPr>
            <w:tcW w:w="1818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3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783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9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学校教职工总数</w:t>
            </w:r>
          </w:p>
        </w:tc>
        <w:tc>
          <w:tcPr>
            <w:tcW w:w="1818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参加人数</w:t>
            </w:r>
          </w:p>
        </w:tc>
        <w:tc>
          <w:tcPr>
            <w:tcW w:w="183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同意人数</w:t>
            </w:r>
          </w:p>
        </w:tc>
        <w:tc>
          <w:tcPr>
            <w:tcW w:w="2783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不同意人数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97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18" w:type="dxa"/>
            <w:gridSpan w:val="3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34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783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8" w:hRule="atLeast"/>
        </w:trPr>
        <w:tc>
          <w:tcPr>
            <w:tcW w:w="8409" w:type="dxa"/>
            <w:gridSpan w:val="9"/>
            <w:shd w:val="clear" w:color="auto" w:fill="auto"/>
            <w:noWrap w:val="0"/>
            <w:vAlign w:val="top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育人事迹公示时间：                            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单位主要负责人签名：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单位盖章：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ind w:firstLine="480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时间：</w:t>
            </w:r>
          </w:p>
          <w:p>
            <w:pPr>
              <w:ind w:firstLine="480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</w:tbl>
    <w:p>
      <w:pPr>
        <w:rPr>
          <w:rFonts w:hint="eastAsia" w:ascii="仿宋_GB2312" w:hAnsi="仿宋" w:eastAsia="仿宋_GB2312" w:cs="仿宋"/>
          <w:szCs w:val="21"/>
        </w:rPr>
      </w:pPr>
    </w:p>
    <w:p>
      <w:pPr>
        <w:rPr>
          <w:rFonts w:hint="eastAsia" w:ascii="仿宋_GB2312" w:hAnsi="仿宋" w:eastAsia="仿宋_GB2312" w:cs="仿宋"/>
          <w:szCs w:val="21"/>
        </w:rPr>
      </w:pPr>
      <w:r>
        <w:rPr>
          <w:rFonts w:hint="eastAsia" w:ascii="仿宋_GB2312" w:hAnsi="仿宋" w:eastAsia="仿宋_GB2312" w:cs="仿宋"/>
          <w:szCs w:val="21"/>
        </w:rPr>
        <w:t>注：1.育人事迹小结围绕立足岗位关爱学生身心健康、促进学生转化提升、做好家访工作、管理服务育人、参与社团指导等方面作写实性总结；2.参加评议的学生、家长为申报人2023学年度任教班级对象至少两个班；3.参加评议的同事为申报人2023学年度任教年级教师；4.民意测评参加对象为全校在编在岗教职工；5.3和4的参与率均不得低于相应总人数的70%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2B5E01-FAEF-4518-AD76-EA125C9536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CD1D423-A947-411A-8995-450A3D730862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F27EAE06-D2A4-49EB-BE6F-948252284B72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34944FC-C76E-4B54-ABF0-7D79B89D044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B5F2C5FF-17AE-430C-BA1E-F39BCBB395C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85ED58E-AC4D-4D95-BABC-D15F01C242A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6E9D0574"/>
    <w:rsid w:val="435C3C0F"/>
    <w:rsid w:val="6E9D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2024-08-01T14:44:00Z</dcterms:created>
  <dc:creator>王旭</dc:creator>
  <cp:lastModifiedBy>王旭</cp:lastModifiedBy>
  <dcterms:modified xsi:type="dcterms:W3CDTF">2024-08-01T14:46:44Z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E75914020A594928A2E134D5BF62C944_11</vt:lpwstr>
  </property>
</Properties>
</file>