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楷体_GB2312" w:eastAsia="楷体_GB2312" w:cs="黑体"/>
          <w:sz w:val="32"/>
          <w:szCs w:val="32"/>
        </w:rPr>
      </w:pPr>
      <w:r>
        <w:rPr>
          <w:rFonts w:hint="eastAsia" w:ascii="楷体_GB2312" w:eastAsia="楷体_GB2312" w:cs="黑体"/>
          <w:sz w:val="32"/>
          <w:szCs w:val="32"/>
        </w:rPr>
        <w:t>附件2</w:t>
      </w:r>
    </w:p>
    <w:p>
      <w:pPr>
        <w:jc w:val="center"/>
        <w:rPr>
          <w:rFonts w:hint="eastAsia" w:ascii="方正小标宋简体" w:eastAsia="方正小标宋简体" w:cs="黑体"/>
          <w:sz w:val="36"/>
          <w:szCs w:val="36"/>
        </w:rPr>
      </w:pPr>
      <w:r>
        <w:rPr>
          <w:rFonts w:hint="eastAsia" w:ascii="方正小标宋简体" w:eastAsia="方正小标宋简体" w:cs="黑体"/>
          <w:sz w:val="36"/>
          <w:szCs w:val="36"/>
        </w:rPr>
        <w:t>南通市申报教师专业资格人员师德综合考核表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4"/>
        <w:gridCol w:w="581"/>
        <w:gridCol w:w="225"/>
        <w:gridCol w:w="1399"/>
        <w:gridCol w:w="589"/>
        <w:gridCol w:w="573"/>
        <w:gridCol w:w="1331"/>
        <w:gridCol w:w="91"/>
        <w:gridCol w:w="1541"/>
        <w:gridCol w:w="8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姓名</w:t>
            </w:r>
          </w:p>
        </w:tc>
        <w:tc>
          <w:tcPr>
            <w:tcW w:w="1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" w:cs="仿宋"/>
                <w:sz w:val="24"/>
                <w:lang w:val="en-US" w:eastAsia="zh-CN"/>
              </w:rPr>
            </w:pPr>
            <w:r>
              <w:rPr>
                <w:rFonts w:hint="eastAsia" w:eastAsia="仿宋" w:cs="仿宋"/>
                <w:sz w:val="24"/>
                <w:lang w:val="en-US" w:eastAsia="zh-CN"/>
              </w:rPr>
              <w:t>于美华</w:t>
            </w:r>
          </w:p>
        </w:tc>
        <w:tc>
          <w:tcPr>
            <w:tcW w:w="1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教龄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" w:cs="仿宋"/>
                <w:sz w:val="24"/>
                <w:lang w:val="en-US" w:eastAsia="zh-CN"/>
              </w:rPr>
            </w:pPr>
            <w:r>
              <w:rPr>
                <w:rFonts w:hint="eastAsia" w:eastAsia="仿宋" w:cs="仿宋"/>
                <w:sz w:val="24"/>
                <w:lang w:val="en-US" w:eastAsia="zh-CN"/>
              </w:rPr>
              <w:t>23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班主任年限（不含折算）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" w:cs="仿宋"/>
                <w:sz w:val="24"/>
                <w:lang w:val="en-US" w:eastAsia="zh-CN"/>
              </w:rPr>
            </w:pPr>
            <w:r>
              <w:rPr>
                <w:rFonts w:hint="eastAsia" w:eastAsia="仿宋" w:cs="仿宋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工作单位及职务</w:t>
            </w:r>
          </w:p>
        </w:tc>
        <w:tc>
          <w:tcPr>
            <w:tcW w:w="27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" w:cs="仿宋"/>
                <w:sz w:val="24"/>
                <w:lang w:val="en-US" w:eastAsia="zh-CN"/>
              </w:rPr>
            </w:pPr>
            <w:r>
              <w:rPr>
                <w:rFonts w:hint="eastAsia" w:eastAsia="仿宋" w:cs="仿宋"/>
                <w:sz w:val="24"/>
                <w:lang w:val="en-US" w:eastAsia="zh-CN"/>
              </w:rPr>
              <w:t>江苏省海安高级中学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申报资格</w:t>
            </w:r>
          </w:p>
        </w:tc>
        <w:tc>
          <w:tcPr>
            <w:tcW w:w="2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" w:cs="仿宋"/>
                <w:sz w:val="24"/>
                <w:lang w:eastAsia="zh-CN"/>
              </w:rPr>
            </w:pPr>
            <w:r>
              <w:rPr>
                <w:rFonts w:hint="eastAsia" w:eastAsia="仿宋" w:cs="仿宋"/>
                <w:sz w:val="24"/>
                <w:lang w:eastAsia="zh-CN"/>
              </w:rPr>
              <w:t>中小学高级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从事德育工作简历及有关表彰奖励情况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起止时间</w:t>
            </w:r>
          </w:p>
        </w:tc>
        <w:tc>
          <w:tcPr>
            <w:tcW w:w="33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单位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职务</w:t>
            </w:r>
          </w:p>
        </w:tc>
        <w:tc>
          <w:tcPr>
            <w:tcW w:w="2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荣誉称号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eastAsia="仿宋" w:cs="仿宋"/>
                <w:sz w:val="24"/>
                <w:lang w:val="en-US" w:eastAsia="zh-CN"/>
              </w:rPr>
            </w:pPr>
            <w:r>
              <w:rPr>
                <w:rFonts w:hint="eastAsia" w:eastAsia="仿宋" w:cs="仿宋"/>
                <w:sz w:val="24"/>
                <w:lang w:val="en-US" w:eastAsia="zh-CN"/>
              </w:rPr>
              <w:t>9909-0806</w:t>
            </w:r>
          </w:p>
        </w:tc>
        <w:tc>
          <w:tcPr>
            <w:tcW w:w="33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eastAsia="仿宋" w:cs="仿宋"/>
                <w:sz w:val="24"/>
                <w:lang w:eastAsia="zh-CN"/>
              </w:rPr>
            </w:pPr>
            <w:r>
              <w:rPr>
                <w:rFonts w:hint="eastAsia" w:eastAsia="仿宋" w:cs="仿宋"/>
                <w:sz w:val="24"/>
                <w:lang w:eastAsia="zh-CN"/>
              </w:rPr>
              <w:t>海安墩头中学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eastAsia="仿宋" w:cs="仿宋"/>
                <w:sz w:val="24"/>
                <w:lang w:eastAsia="zh-CN"/>
              </w:rPr>
            </w:pPr>
            <w:r>
              <w:rPr>
                <w:rFonts w:hint="eastAsia" w:eastAsia="仿宋" w:cs="仿宋"/>
                <w:sz w:val="24"/>
                <w:lang w:eastAsia="zh-CN"/>
              </w:rPr>
              <w:t>班主任等</w:t>
            </w:r>
          </w:p>
        </w:tc>
        <w:tc>
          <w:tcPr>
            <w:tcW w:w="2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eastAsia="仿宋" w:cs="仿宋"/>
                <w:sz w:val="24"/>
                <w:lang w:eastAsia="zh-CN"/>
              </w:rPr>
            </w:pPr>
            <w:r>
              <w:rPr>
                <w:rFonts w:hint="eastAsia" w:eastAsia="仿宋" w:cs="仿宋"/>
                <w:sz w:val="24"/>
                <w:lang w:eastAsia="zh-CN"/>
              </w:rPr>
              <w:t>校先进个人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eastAsia="仿宋" w:cs="仿宋"/>
                <w:sz w:val="24"/>
                <w:lang w:val="en-US" w:eastAsia="zh-CN"/>
              </w:rPr>
            </w:pPr>
            <w:r>
              <w:rPr>
                <w:rFonts w:hint="eastAsia" w:eastAsia="仿宋" w:cs="仿宋"/>
                <w:sz w:val="24"/>
                <w:lang w:val="en-US" w:eastAsia="zh-CN"/>
              </w:rPr>
              <w:t>0809-0906</w:t>
            </w:r>
          </w:p>
        </w:tc>
        <w:tc>
          <w:tcPr>
            <w:tcW w:w="33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eastAsia="仿宋" w:cs="仿宋"/>
                <w:sz w:val="24"/>
                <w:lang w:eastAsia="zh-CN"/>
              </w:rPr>
            </w:pPr>
            <w:r>
              <w:rPr>
                <w:rFonts w:hint="eastAsia" w:eastAsia="仿宋" w:cs="仿宋"/>
                <w:sz w:val="24"/>
                <w:lang w:eastAsia="zh-CN"/>
              </w:rPr>
              <w:t>海安墩头中学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eastAsia="仿宋" w:cs="仿宋"/>
                <w:sz w:val="24"/>
                <w:lang w:eastAsia="zh-CN"/>
              </w:rPr>
            </w:pPr>
            <w:r>
              <w:rPr>
                <w:rFonts w:hint="eastAsia" w:eastAsia="仿宋" w:cs="仿宋"/>
                <w:sz w:val="24"/>
                <w:lang w:eastAsia="zh-CN"/>
              </w:rPr>
              <w:t>班主任</w:t>
            </w:r>
          </w:p>
        </w:tc>
        <w:tc>
          <w:tcPr>
            <w:tcW w:w="2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eastAsia="仿宋" w:cs="仿宋"/>
                <w:sz w:val="24"/>
                <w:lang w:val="en-US" w:eastAsia="zh-CN"/>
              </w:rPr>
            </w:pPr>
            <w:r>
              <w:rPr>
                <w:rFonts w:hint="eastAsia" w:eastAsia="仿宋" w:cs="仿宋"/>
                <w:sz w:val="24"/>
                <w:lang w:val="en-US" w:eastAsia="zh-CN"/>
              </w:rPr>
              <w:t>0908-1006</w:t>
            </w:r>
          </w:p>
        </w:tc>
        <w:tc>
          <w:tcPr>
            <w:tcW w:w="33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eastAsia="仿宋" w:cs="仿宋"/>
                <w:sz w:val="24"/>
                <w:lang w:eastAsia="zh-CN"/>
              </w:rPr>
            </w:pPr>
            <w:r>
              <w:rPr>
                <w:rFonts w:hint="eastAsia" w:eastAsia="仿宋" w:cs="仿宋"/>
                <w:sz w:val="24"/>
                <w:lang w:eastAsia="zh-CN"/>
              </w:rPr>
              <w:t>海安高级中学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eastAsia="仿宋" w:cs="仿宋"/>
                <w:sz w:val="24"/>
                <w:lang w:eastAsia="zh-CN"/>
              </w:rPr>
            </w:pPr>
            <w:r>
              <w:rPr>
                <w:rFonts w:hint="eastAsia" w:eastAsia="仿宋" w:cs="仿宋"/>
                <w:sz w:val="24"/>
                <w:lang w:eastAsia="zh-CN"/>
              </w:rPr>
              <w:t>班主任</w:t>
            </w:r>
          </w:p>
        </w:tc>
        <w:tc>
          <w:tcPr>
            <w:tcW w:w="2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eastAsia="仿宋" w:cs="仿宋"/>
                <w:sz w:val="24"/>
                <w:lang w:val="en-US" w:eastAsia="zh-CN"/>
              </w:rPr>
            </w:pPr>
            <w:r>
              <w:rPr>
                <w:rFonts w:hint="eastAsia" w:eastAsia="仿宋" w:cs="仿宋"/>
                <w:sz w:val="24"/>
                <w:lang w:val="en-US" w:eastAsia="zh-CN"/>
              </w:rPr>
              <w:t>168爱生先进个人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eastAsia="仿宋" w:cs="仿宋"/>
                <w:sz w:val="24"/>
                <w:lang w:val="en-US" w:eastAsia="zh-CN"/>
              </w:rPr>
            </w:pPr>
            <w:r>
              <w:rPr>
                <w:rFonts w:hint="eastAsia" w:eastAsia="仿宋" w:cs="仿宋"/>
                <w:sz w:val="24"/>
                <w:lang w:val="en-US" w:eastAsia="zh-CN"/>
              </w:rPr>
              <w:t>1008-2206</w:t>
            </w:r>
          </w:p>
        </w:tc>
        <w:tc>
          <w:tcPr>
            <w:tcW w:w="33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eastAsia="仿宋" w:cs="仿宋"/>
                <w:sz w:val="24"/>
                <w:lang w:eastAsia="zh-CN"/>
              </w:rPr>
            </w:pPr>
            <w:r>
              <w:rPr>
                <w:rFonts w:hint="eastAsia" w:eastAsia="仿宋" w:cs="仿宋"/>
                <w:sz w:val="24"/>
                <w:lang w:eastAsia="zh-CN"/>
              </w:rPr>
              <w:t>海安高级中学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eastAsia="仿宋" w:cs="仿宋"/>
                <w:sz w:val="24"/>
                <w:lang w:eastAsia="zh-CN"/>
              </w:rPr>
            </w:pPr>
            <w:r>
              <w:rPr>
                <w:rFonts w:hint="eastAsia" w:eastAsia="仿宋" w:cs="仿宋"/>
                <w:sz w:val="24"/>
                <w:lang w:eastAsia="zh-CN"/>
              </w:rPr>
              <w:t>指导老师</w:t>
            </w:r>
          </w:p>
        </w:tc>
        <w:tc>
          <w:tcPr>
            <w:tcW w:w="2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eastAsia="仿宋" w:cs="仿宋"/>
                <w:sz w:val="24"/>
                <w:lang w:eastAsia="zh-CN"/>
              </w:rPr>
            </w:pPr>
            <w:r>
              <w:rPr>
                <w:rFonts w:hint="eastAsia" w:eastAsia="仿宋" w:cs="仿宋"/>
                <w:sz w:val="24"/>
                <w:lang w:eastAsia="zh-CN"/>
              </w:rPr>
              <w:t>各级优秀指导老师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color w:val="auto"/>
                <w:sz w:val="24"/>
              </w:rPr>
              <w:t>近五年育人事迹小结（</w:t>
            </w:r>
            <w:r>
              <w:rPr>
                <w:rFonts w:eastAsia="仿宋" w:cs="仿宋"/>
                <w:color w:val="auto"/>
                <w:sz w:val="24"/>
              </w:rPr>
              <w:t>1000</w:t>
            </w:r>
            <w:r>
              <w:rPr>
                <w:rFonts w:hint="eastAsia" w:eastAsia="仿宋" w:cs="仿宋"/>
                <w:color w:val="auto"/>
                <w:sz w:val="24"/>
              </w:rPr>
              <w:t>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5" w:hRule="atLeast"/>
        </w:trPr>
        <w:tc>
          <w:tcPr>
            <w:tcW w:w="8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420" w:firstLineChars="2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对待工作，总是满腔热忱，一丝不苟。几乎将自己的全部时间和精力都倾注于教育事业，鲜有业余娱乐的闲暇。每逢节假日，也多用于钻研教材、撰写教案，批改作业，家访学生。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</w:rPr>
              <w:t>学校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练习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</w:rPr>
              <w:t>，往往安排于周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末</w:t>
            </w:r>
            <w:r>
              <w:rPr>
                <w:rFonts w:hint="eastAsia" w:ascii="宋体" w:hAnsi="宋体"/>
                <w:sz w:val="21"/>
                <w:szCs w:val="21"/>
              </w:rPr>
              <w:t>举行。一考完，立即投入紧张的阅卷工作。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并及时做好统计和讲评的备课工作。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任教的班级多为理科班，学生往往重视数理化，轻视文科，尤其语文。出于功利心理，认为语文要在短时间内提高分数很难。有些学生甚至把语文课当成调剂。</w:t>
            </w:r>
            <w:r>
              <w:rPr>
                <w:rFonts w:hint="eastAsia" w:ascii="宋体" w:hAnsi="宋体"/>
                <w:sz w:val="21"/>
                <w:szCs w:val="21"/>
              </w:rPr>
              <w:t>习惯养成非一朝一夕，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为了改变这一现状，特地</w:t>
            </w:r>
            <w:r>
              <w:rPr>
                <w:rFonts w:hint="eastAsia" w:ascii="宋体" w:hAnsi="宋体"/>
                <w:sz w:val="21"/>
                <w:szCs w:val="21"/>
              </w:rPr>
              <w:t>制订了学生综合考评表，将学生完成作业、上课发言、默写情况、考试成绩等一一记录，进行比对，跟踪检查，以鼓励为主，树立典型，起到了良好的引导和示范作用，经过努力，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学习习惯有了明显好转，成绩</w:t>
            </w:r>
            <w:r>
              <w:rPr>
                <w:rFonts w:hint="eastAsia" w:ascii="宋体" w:hAnsi="宋体"/>
                <w:sz w:val="21"/>
                <w:szCs w:val="21"/>
              </w:rPr>
              <w:t>有了明显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提升</w:t>
            </w:r>
            <w:r>
              <w:rPr>
                <w:rFonts w:hint="eastAsia" w:ascii="宋体" w:hAnsi="宋体"/>
                <w:sz w:val="21"/>
                <w:szCs w:val="21"/>
              </w:rPr>
              <w:t>。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如张翔同学，进班时总分第一，但是语文成绩排在最后。此生刚开学时连续几天都没有交作业，提醒他也置若罔闻。经过多次沟通，意识到要想保持领跑的状态，有短板学科是大忌。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联合家长等多加督促，语文学习上主动了，认真了，成绩也有了进步，能处于班级中游偏上水平了。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爱生如子。对学生尽力做到了“两全”。一是面向全体；二是全面关心。不仅关心每位学生的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成绩</w:t>
            </w:r>
            <w:r>
              <w:rPr>
                <w:rFonts w:hint="eastAsia" w:ascii="宋体" w:hAnsi="宋体"/>
                <w:sz w:val="21"/>
                <w:szCs w:val="21"/>
              </w:rPr>
              <w:t>，还关心每位学生的心理动态及家庭环境。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力争</w:t>
            </w:r>
            <w:r>
              <w:rPr>
                <w:rFonts w:hint="eastAsia" w:ascii="宋体" w:hAnsi="宋体"/>
                <w:sz w:val="21"/>
                <w:szCs w:val="21"/>
              </w:rPr>
              <w:t>让每位学生在爱的阳光雨露沐浴下茁壮成长!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班级中有不少学生是外地慕名而来的，需要适应身边环境。这类学生学习基础往往不如本地学生，心里上容易自卑，又加上父母很多不在身边，缺少及时有效地鼓励督促。所以在平时工作中，对学生地状态予以了细心地观察。如发现来自淮安的</w:t>
            </w:r>
            <w:r>
              <w:rPr>
                <w:rFonts w:hint="eastAsia" w:ascii="宋体" w:hAnsi="宋体"/>
                <w:sz w:val="21"/>
                <w:szCs w:val="21"/>
              </w:rPr>
              <w:t>学生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曹贝贝常常在晚上早读和课上打瞌睡，频率高，时间长。利用课间找她谈心</w:t>
            </w:r>
            <w:r>
              <w:rPr>
                <w:rFonts w:hint="eastAsia" w:ascii="宋体" w:hAnsi="宋体"/>
                <w:sz w:val="21"/>
                <w:szCs w:val="21"/>
              </w:rPr>
              <w:t>，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自己只是说学习压力大，睡觉迟导致。但以我多年的工作经验，正常情况下不会如此。后来联系她父亲，才得知她</w:t>
            </w:r>
            <w:r>
              <w:rPr>
                <w:rFonts w:hint="eastAsia" w:ascii="宋体" w:hAnsi="宋体"/>
                <w:sz w:val="21"/>
                <w:szCs w:val="21"/>
              </w:rPr>
              <w:t>父母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早年</w:t>
            </w:r>
            <w:r>
              <w:rPr>
                <w:rFonts w:hint="eastAsia" w:ascii="宋体" w:hAnsi="宋体"/>
                <w:sz w:val="21"/>
                <w:szCs w:val="21"/>
              </w:rPr>
              <w:t>离婚，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又各自</w:t>
            </w:r>
            <w:r>
              <w:rPr>
                <w:rFonts w:hint="eastAsia" w:ascii="宋体" w:hAnsi="宋体"/>
                <w:sz w:val="21"/>
                <w:szCs w:val="21"/>
              </w:rPr>
              <w:t>重新组合家庭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。父亲在外地工作，身边只有年迈的奶奶照顾饮食起居。她自己对父亲甚至带有抗拒敌视心理，晚上沉迷于用手机看小说。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问题的症结就在于小姑娘把过错都归结到爸爸身上，又加上在集体中找不到存在感，所以逃避现实，沉迷于网络虚拟世界。但是这种事她自己本身又不想为外人知，所以利用学习《氓》《孔雀东南飞》和</w:t>
            </w:r>
            <w:r>
              <w:rPr>
                <w:rFonts w:hint="eastAsia" w:ascii="宋体" w:hAnsi="宋体"/>
                <w:sz w:val="21"/>
                <w:szCs w:val="21"/>
              </w:rPr>
              <w:t>朗读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到有关婚恋</w:t>
            </w:r>
            <w:r>
              <w:rPr>
                <w:rFonts w:hint="eastAsia" w:ascii="宋体" w:hAnsi="宋体" w:cs="宋体-18030"/>
                <w:sz w:val="21"/>
                <w:szCs w:val="21"/>
              </w:rPr>
              <w:t>文章</w:t>
            </w:r>
            <w:r>
              <w:rPr>
                <w:rFonts w:hint="eastAsia" w:ascii="宋体" w:hAnsi="宋体" w:cs="宋体-18030"/>
                <w:sz w:val="21"/>
                <w:szCs w:val="21"/>
                <w:lang w:eastAsia="zh-CN"/>
              </w:rPr>
              <w:t>的时候，给孩子们讲恋爱三观匹配，细节决定婚姻成败等。小姑娘释然微笑。课堂上有意喊她回答问题，上黑板板书，又穿插着在课间跟她闲聊，赞扬奶奶真是照顾的无微不至等。小姑娘明显</w:t>
            </w:r>
            <w:r>
              <w:rPr>
                <w:rFonts w:hint="eastAsia" w:ascii="宋体" w:hAnsi="宋体"/>
                <w:sz w:val="21"/>
                <w:szCs w:val="21"/>
              </w:rPr>
              <w:t>增添了前进的动力，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所写的《无名无姓》作文在十九届“叶圣陶杯”全国中学生新作文大赛中获得省级二等奖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</w:rPr>
              <w:t>。</w:t>
            </w:r>
            <w:bookmarkStart w:id="0" w:name="_GoBack"/>
            <w:bookmarkEnd w:id="0"/>
          </w:p>
          <w:p>
            <w:pPr>
              <w:spacing w:line="360" w:lineRule="auto"/>
              <w:ind w:firstLine="420" w:firstLineChars="200"/>
              <w:rPr>
                <w:rFonts w:eastAsia="仿宋" w:cs="仿宋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多年担任学校“春晖文学社”指导老师，写作指导教练组老师。有计划、有方案地指导学生开展课外活动，培养写作兴趣，积极指导学生参加各级各类写作比赛。指导的多名学生参加国家、省、市作文大赛获等级奖并有作品发表在报纸上。本人也多次获得作文大赛优秀指导老师奖。 叶语话剧社成立以来，参与指导了《雷雨》《这里的黎明静悄悄》等，获得好评。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8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本人对育人事迹真实性承诺：</w:t>
            </w: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 xml:space="preserve">                                      </w:t>
            </w:r>
            <w:r>
              <w:rPr>
                <w:rFonts w:hint="eastAsia" w:eastAsia="仿宋" w:cs="仿宋"/>
                <w:sz w:val="24"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b/>
                <w:bCs/>
                <w:sz w:val="24"/>
              </w:rPr>
              <w:t>以下内容由学校填写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8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师德评议情况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评议人员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学生评议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家长评议</w:t>
            </w:r>
          </w:p>
        </w:tc>
        <w:tc>
          <w:tcPr>
            <w:tcW w:w="23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同事评议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评议人数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23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评议优秀率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23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8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民意测评情况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学校教职工总数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参加人数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同意率</w:t>
            </w:r>
          </w:p>
        </w:tc>
        <w:tc>
          <w:tcPr>
            <w:tcW w:w="23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有无“一票否决”项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23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2" w:hRule="atLeast"/>
        </w:trPr>
        <w:tc>
          <w:tcPr>
            <w:tcW w:w="8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学校就申报人员育人事迹真实性及师德综合考核提出意见：</w:t>
            </w: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育人事迹公示时间：</w:t>
            </w:r>
            <w:r>
              <w:rPr>
                <w:rFonts w:eastAsia="仿宋" w:cs="仿宋"/>
                <w:sz w:val="24"/>
              </w:rPr>
              <w:t xml:space="preserve">            </w:t>
            </w:r>
          </w:p>
          <w:p>
            <w:pPr>
              <w:jc w:val="center"/>
              <w:rPr>
                <w:rFonts w:eastAsia="仿宋" w:cs="仿宋"/>
                <w:sz w:val="24"/>
              </w:rPr>
            </w:pPr>
          </w:p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 xml:space="preserve">                 </w:t>
            </w:r>
            <w:r>
              <w:rPr>
                <w:rFonts w:hint="eastAsia" w:eastAsia="仿宋" w:cs="仿宋"/>
                <w:sz w:val="24"/>
              </w:rPr>
              <w:t>单位主要负责人签名：</w:t>
            </w:r>
            <w:r>
              <w:rPr>
                <w:rFonts w:eastAsia="仿宋" w:cs="仿宋"/>
                <w:sz w:val="24"/>
              </w:rPr>
              <w:t xml:space="preserve"> </w:t>
            </w:r>
          </w:p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 xml:space="preserve">       </w:t>
            </w:r>
            <w:r>
              <w:rPr>
                <w:rFonts w:hint="eastAsia" w:eastAsia="仿宋" w:cs="仿宋"/>
                <w:sz w:val="24"/>
              </w:rPr>
              <w:t>单位盖章：</w:t>
            </w:r>
            <w:r>
              <w:rPr>
                <w:rFonts w:eastAsia="仿宋" w:cs="仿宋"/>
                <w:sz w:val="24"/>
              </w:rPr>
              <w:t xml:space="preserve"> </w:t>
            </w:r>
          </w:p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 xml:space="preserve">    </w:t>
            </w:r>
            <w:r>
              <w:rPr>
                <w:rFonts w:hint="eastAsia" w:eastAsia="仿宋" w:cs="仿宋"/>
                <w:sz w:val="24"/>
              </w:rPr>
              <w:t>时间：</w:t>
            </w:r>
          </w:p>
        </w:tc>
      </w:tr>
    </w:tbl>
    <w:p>
      <w:r>
        <w:rPr>
          <w:rFonts w:hint="eastAsia" w:eastAsia="仿宋" w:cs="仿宋"/>
          <w:szCs w:val="21"/>
        </w:rPr>
        <w:t>注：</w:t>
      </w:r>
      <w:r>
        <w:rPr>
          <w:rFonts w:eastAsia="仿宋" w:cs="仿宋"/>
          <w:szCs w:val="21"/>
        </w:rPr>
        <w:t>1.</w:t>
      </w:r>
      <w:r>
        <w:rPr>
          <w:rFonts w:hint="eastAsia" w:eastAsia="仿宋" w:cs="仿宋"/>
          <w:szCs w:val="21"/>
        </w:rPr>
        <w:t>育人事迹小结围绕立足岗位关爱学生身心健康、促进学生转化提升、做好家访工作、管理服务育人、参与社团指导等方面作写实性总结；</w:t>
      </w:r>
      <w:r>
        <w:rPr>
          <w:rFonts w:eastAsia="仿宋" w:cs="仿宋"/>
          <w:szCs w:val="21"/>
        </w:rPr>
        <w:t>2.</w:t>
      </w:r>
      <w:r>
        <w:rPr>
          <w:rFonts w:hint="eastAsia" w:eastAsia="仿宋" w:cs="仿宋"/>
          <w:szCs w:val="21"/>
        </w:rPr>
        <w:t>参加评议的学生、家长为申报人</w:t>
      </w:r>
      <w:r>
        <w:rPr>
          <w:rFonts w:eastAsia="仿宋" w:cs="仿宋"/>
          <w:szCs w:val="21"/>
        </w:rPr>
        <w:t>2021</w:t>
      </w:r>
      <w:r>
        <w:rPr>
          <w:rFonts w:hint="eastAsia" w:eastAsia="仿宋" w:cs="仿宋"/>
          <w:szCs w:val="21"/>
        </w:rPr>
        <w:t>学年度任教班级对象至少两个班；</w:t>
      </w:r>
      <w:r>
        <w:rPr>
          <w:rFonts w:eastAsia="仿宋" w:cs="仿宋"/>
          <w:szCs w:val="21"/>
        </w:rPr>
        <w:t>3.</w:t>
      </w:r>
      <w:r>
        <w:rPr>
          <w:rFonts w:hint="eastAsia" w:eastAsia="仿宋" w:cs="仿宋"/>
          <w:szCs w:val="21"/>
        </w:rPr>
        <w:t>参加评议的同事为申报人</w:t>
      </w:r>
      <w:r>
        <w:rPr>
          <w:rFonts w:eastAsia="仿宋" w:cs="仿宋"/>
          <w:szCs w:val="21"/>
        </w:rPr>
        <w:t>2021</w:t>
      </w:r>
      <w:r>
        <w:rPr>
          <w:rFonts w:hint="eastAsia" w:eastAsia="仿宋" w:cs="仿宋"/>
          <w:szCs w:val="21"/>
        </w:rPr>
        <w:t>学年度任教年级教师；</w:t>
      </w:r>
      <w:r>
        <w:rPr>
          <w:rFonts w:eastAsia="仿宋" w:cs="仿宋"/>
          <w:szCs w:val="21"/>
        </w:rPr>
        <w:t>4.</w:t>
      </w:r>
      <w:r>
        <w:rPr>
          <w:rFonts w:hint="eastAsia" w:eastAsia="仿宋" w:cs="仿宋"/>
          <w:szCs w:val="21"/>
        </w:rPr>
        <w:t>民意测评参加对象为全校在编在岗教职工；</w:t>
      </w:r>
      <w:r>
        <w:rPr>
          <w:rFonts w:eastAsia="仿宋" w:cs="仿宋"/>
          <w:szCs w:val="21"/>
        </w:rPr>
        <w:t>5.3</w:t>
      </w:r>
      <w:r>
        <w:rPr>
          <w:rFonts w:hint="eastAsia" w:eastAsia="仿宋" w:cs="仿宋"/>
          <w:szCs w:val="21"/>
        </w:rPr>
        <w:t>和</w:t>
      </w:r>
      <w:r>
        <w:rPr>
          <w:rFonts w:eastAsia="仿宋" w:cs="仿宋"/>
          <w:szCs w:val="21"/>
        </w:rPr>
        <w:t>4</w:t>
      </w:r>
      <w:r>
        <w:rPr>
          <w:rFonts w:hint="eastAsia" w:eastAsia="仿宋" w:cs="仿宋"/>
          <w:szCs w:val="21"/>
        </w:rPr>
        <w:t>的参与率均不得低于相应总人数的</w:t>
      </w:r>
      <w:r>
        <w:rPr>
          <w:rFonts w:eastAsia="仿宋" w:cs="仿宋"/>
          <w:szCs w:val="21"/>
        </w:rPr>
        <w:t>70%</w:t>
      </w:r>
      <w:r>
        <w:rPr>
          <w:rFonts w:hint="eastAsia" w:eastAsia="仿宋" w:cs="仿宋"/>
          <w:szCs w:val="21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18030">
    <w:altName w:val="微软雅黑"/>
    <w:panose1 w:val="02010609060101010101"/>
    <w:charset w:val="86"/>
    <w:family w:val="modern"/>
    <w:pitch w:val="default"/>
    <w:sig w:usb0="00000000" w:usb1="00000000" w:usb2="000A005E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hMDAzZjRmYzA1MTJiNmUyOWFhMTJjYTZkODE2OTIifQ=="/>
  </w:docVars>
  <w:rsids>
    <w:rsidRoot w:val="00000000"/>
    <w:rsid w:val="14C41E05"/>
    <w:rsid w:val="620A2901"/>
    <w:rsid w:val="6A336E10"/>
    <w:rsid w:val="71937B10"/>
    <w:rsid w:val="72C43ADC"/>
    <w:rsid w:val="7EF14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469</Words>
  <Characters>521</Characters>
  <Lines>0</Lines>
  <Paragraphs>0</Paragraphs>
  <TotalTime>1</TotalTime>
  <ScaleCrop>false</ScaleCrop>
  <LinksUpToDate>false</LinksUpToDate>
  <CharactersWithSpaces>601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2022-07-26T11:05:00Z</dcterms:created>
  <dc:creator>Administrator</dc:creator>
  <cp:lastModifiedBy>Administrator</cp:lastModifiedBy>
  <dcterms:modified xsi:type="dcterms:W3CDTF">2022-07-28T00:15:42Z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B2EFB0A2576D4A82A607AE3F3D6A8EDF</vt:lpwstr>
  </property>
</Properties>
</file>