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附件7</w:t>
      </w:r>
    </w:p>
    <w:p>
      <w:pPr>
        <w:spacing w:before="120" w:beforeLines="50" w:after="120" w:afterLines="50" w:line="560" w:lineRule="exact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江苏省中小学正高级教师申报人员情况简表</w:t>
      </w:r>
    </w:p>
    <w:tbl>
      <w:tblPr>
        <w:tblStyle w:val="4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234"/>
        <w:gridCol w:w="194"/>
        <w:gridCol w:w="486"/>
        <w:gridCol w:w="692"/>
        <w:gridCol w:w="438"/>
        <w:gridCol w:w="1093"/>
        <w:gridCol w:w="1141"/>
        <w:gridCol w:w="628"/>
        <w:gridCol w:w="856"/>
        <w:gridCol w:w="834"/>
        <w:gridCol w:w="217"/>
        <w:gridCol w:w="38"/>
        <w:gridCol w:w="907"/>
        <w:gridCol w:w="1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13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学校名称</w:t>
            </w:r>
          </w:p>
        </w:tc>
        <w:tc>
          <w:tcPr>
            <w:tcW w:w="1810" w:type="dxa"/>
            <w:gridSpan w:val="4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江苏省海安高级中学</w:t>
            </w:r>
          </w:p>
        </w:tc>
        <w:tc>
          <w:tcPr>
            <w:tcW w:w="109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76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谢健波</w:t>
            </w:r>
          </w:p>
        </w:tc>
        <w:tc>
          <w:tcPr>
            <w:tcW w:w="85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8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男</w:t>
            </w:r>
          </w:p>
        </w:tc>
        <w:tc>
          <w:tcPr>
            <w:tcW w:w="1162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出生年月</w:t>
            </w:r>
          </w:p>
        </w:tc>
        <w:tc>
          <w:tcPr>
            <w:tcW w:w="118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1965</w:t>
            </w:r>
            <w:r>
              <w:rPr>
                <w:rFonts w:ascii="Calibri" w:hAnsi="Calibri" w:eastAsia="仿宋_GB2312"/>
              </w:rPr>
              <w:t>.</w:t>
            </w:r>
            <w:r>
              <w:rPr>
                <w:rFonts w:hint="eastAsia" w:ascii="仿宋_GB2312" w:eastAsia="仿宋_GB2312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131" w:type="dxa"/>
            <w:gridSpan w:val="2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申报学科</w:t>
            </w:r>
          </w:p>
        </w:tc>
        <w:tc>
          <w:tcPr>
            <w:tcW w:w="1372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中小学正高级教师</w:t>
            </w:r>
          </w:p>
        </w:tc>
        <w:tc>
          <w:tcPr>
            <w:tcW w:w="1531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学历、学位及所学专业</w:t>
            </w:r>
          </w:p>
        </w:tc>
        <w:tc>
          <w:tcPr>
            <w:tcW w:w="580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全日制学历：大学本科          所学专业：思想政治教育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131" w:type="dxa"/>
            <w:gridSpan w:val="2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72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531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580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在职学历：                所学专业：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11" w:type="dxa"/>
            <w:gridSpan w:val="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Cs w:val="21"/>
              </w:rPr>
              <w:t>设区市集中教学测评等次</w:t>
            </w:r>
          </w:p>
        </w:tc>
        <w:tc>
          <w:tcPr>
            <w:tcW w:w="222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6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班主任工作年限</w:t>
            </w:r>
          </w:p>
        </w:tc>
        <w:tc>
          <w:tcPr>
            <w:tcW w:w="8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26</w:t>
            </w:r>
          </w:p>
        </w:tc>
        <w:tc>
          <w:tcPr>
            <w:tcW w:w="199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现任专业技术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职务及首聘时间</w:t>
            </w:r>
          </w:p>
        </w:tc>
        <w:tc>
          <w:tcPr>
            <w:tcW w:w="1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2005</w:t>
            </w:r>
            <w:r>
              <w:rPr>
                <w:rFonts w:ascii="仿宋_GB2312" w:eastAsia="仿宋_GB2312"/>
              </w:rPr>
              <w:t>.</w:t>
            </w:r>
            <w:r>
              <w:rPr>
                <w:rFonts w:hint="eastAsia" w:ascii="仿宋_GB2312" w:eastAsia="仿宋_GB2312"/>
              </w:rPr>
              <w:t>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897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及任职情况</w:t>
            </w:r>
          </w:p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参加学术团体</w:t>
            </w:r>
          </w:p>
        </w:tc>
        <w:tc>
          <w:tcPr>
            <w:tcW w:w="8939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南通市教育学会政治教学专业委员会、会员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南通市陶行知研究会、会员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7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获综合奖励情况</w:t>
            </w:r>
          </w:p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</w:t>
            </w:r>
          </w:p>
        </w:tc>
        <w:tc>
          <w:tcPr>
            <w:tcW w:w="313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荣誉称号、表彰奖励名称</w:t>
            </w:r>
          </w:p>
        </w:tc>
        <w:tc>
          <w:tcPr>
            <w:tcW w:w="11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获奖时间</w:t>
            </w:r>
          </w:p>
        </w:tc>
        <w:tc>
          <w:tcPr>
            <w:tcW w:w="253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授奖部门</w:t>
            </w:r>
          </w:p>
        </w:tc>
        <w:tc>
          <w:tcPr>
            <w:tcW w:w="9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获奖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级别</w:t>
            </w:r>
          </w:p>
        </w:tc>
        <w:tc>
          <w:tcPr>
            <w:tcW w:w="1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排名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897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</w:p>
        </w:tc>
        <w:tc>
          <w:tcPr>
            <w:tcW w:w="313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南通市优秀教育工作者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记三等功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记三等功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海安县优秀共产党员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海安市优秀班主任</w:t>
            </w:r>
          </w:p>
        </w:tc>
        <w:tc>
          <w:tcPr>
            <w:tcW w:w="11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2015.09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2015.09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2008.04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2008.06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2020.05.</w:t>
            </w:r>
          </w:p>
        </w:tc>
        <w:tc>
          <w:tcPr>
            <w:tcW w:w="253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南通市教育局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海安县人民政府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海安县人民政府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中共海安县委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海安市教育局、共青团海安市委</w:t>
            </w:r>
          </w:p>
        </w:tc>
        <w:tc>
          <w:tcPr>
            <w:tcW w:w="9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地市级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县级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县级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县级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县级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97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任现职以来教学工作情况</w:t>
            </w:r>
          </w:p>
        </w:tc>
        <w:tc>
          <w:tcPr>
            <w:tcW w:w="160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起止时间</w:t>
            </w:r>
          </w:p>
        </w:tc>
        <w:tc>
          <w:tcPr>
            <w:tcW w:w="153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任教学校</w:t>
            </w:r>
          </w:p>
        </w:tc>
        <w:tc>
          <w:tcPr>
            <w:tcW w:w="11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任教学科或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授课名称</w:t>
            </w:r>
          </w:p>
        </w:tc>
        <w:tc>
          <w:tcPr>
            <w:tcW w:w="253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授课对象、年级、人数及教学质量</w:t>
            </w:r>
          </w:p>
        </w:tc>
        <w:tc>
          <w:tcPr>
            <w:tcW w:w="9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周课时</w:t>
            </w:r>
          </w:p>
        </w:tc>
        <w:tc>
          <w:tcPr>
            <w:tcW w:w="1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学年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atLeast"/>
          <w:jc w:val="center"/>
        </w:trPr>
        <w:tc>
          <w:tcPr>
            <w:tcW w:w="897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</w:p>
        </w:tc>
        <w:tc>
          <w:tcPr>
            <w:tcW w:w="160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2021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09-2022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06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2020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09-2021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06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2019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09-2020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06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2018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09-2019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06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</w:p>
          <w:p>
            <w:pPr>
              <w:snapToGrid w:val="0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2017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09-2018</w:t>
            </w:r>
            <w:r>
              <w:rPr>
                <w:rFonts w:ascii="华文仿宋" w:hAnsi="华文仿宋" w:eastAsia="华文仿宋" w:cs="华文仿宋"/>
                <w:color w:val="000000"/>
                <w:szCs w:val="21"/>
              </w:rPr>
              <w:t>.</w:t>
            </w: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06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</w:p>
        </w:tc>
        <w:tc>
          <w:tcPr>
            <w:tcW w:w="153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江苏省海安高级中学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江苏省海安高级中学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江苏省海安高级中学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江苏省海安高级中学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江苏省海安高级中学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</w:p>
        </w:tc>
        <w:tc>
          <w:tcPr>
            <w:tcW w:w="11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思想政治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思想政治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思想政治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思想政治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思想政治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</w:p>
        </w:tc>
        <w:tc>
          <w:tcPr>
            <w:tcW w:w="253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高二16（文）、3、5、14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人数：220、质量：优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高一4、6、8、11、13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人数：275、质量：优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高三13、16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人数：120、质量：优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高二3、13（文）、16（文）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人数：165、质量：优</w:t>
            </w:r>
          </w:p>
          <w:p>
            <w:pPr>
              <w:spacing w:line="240" w:lineRule="exact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高一4、5、7、11、15</w:t>
            </w:r>
          </w:p>
          <w:p>
            <w:pPr>
              <w:snapToGrid w:val="0"/>
              <w:rPr>
                <w:rFonts w:ascii="华文仿宋" w:hAnsi="华文仿宋" w:eastAsia="华文仿宋" w:cs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Cs w:val="21"/>
              </w:rPr>
              <w:t>人数：275、质量：优</w:t>
            </w:r>
          </w:p>
          <w:p>
            <w:pPr>
              <w:snapToGrid w:val="0"/>
              <w:rPr>
                <w:rFonts w:ascii="华文仿宋" w:hAnsi="华文仿宋" w:eastAsia="华文仿宋" w:cs="华文仿宋"/>
                <w:color w:val="000000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12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</w:p>
        </w:tc>
        <w:tc>
          <w:tcPr>
            <w:tcW w:w="11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400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400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400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480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400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97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</w:p>
        </w:tc>
        <w:tc>
          <w:tcPr>
            <w:tcW w:w="313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任现职期间平均周课时</w:t>
            </w:r>
          </w:p>
        </w:tc>
        <w:tc>
          <w:tcPr>
            <w:tcW w:w="5802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10.4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9836" w:type="dxa"/>
            <w:gridSpan w:val="15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任现职以来结对帮扶困难学生等情况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2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起止时间</w:t>
            </w:r>
          </w:p>
        </w:tc>
        <w:tc>
          <w:tcPr>
            <w:tcW w:w="6423" w:type="dxa"/>
            <w:gridSpan w:val="1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帮扶学生成果</w:t>
            </w:r>
          </w:p>
        </w:tc>
        <w:tc>
          <w:tcPr>
            <w:tcW w:w="20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帮扶学生姓名及父母联系电话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4" w:hRule="atLeast"/>
          <w:jc w:val="center"/>
        </w:trPr>
        <w:tc>
          <w:tcPr>
            <w:tcW w:w="132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200709-201609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200709-201306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202106开始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</w:p>
        </w:tc>
        <w:tc>
          <w:tcPr>
            <w:tcW w:w="6423" w:type="dxa"/>
            <w:gridSpan w:val="10"/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学生肖新系少数民族人、家庭困难、高二接手后从经济和思想上进行帮扶，后考入南京航天航空大学，之后一直帮扶，包括找工作方面，直至2016年结婚。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学生闾伦，家庭困难、学习上思想负担重，多次谈心，从经济和思想上进行帮扶，直至考入南京师范大学。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学生常译文，系单亲且属于城乡居民最低生活保障对象，分至我班后，了解情况后，我不仅从思想上提出要读书改变命运，生活上每月打入学校就餐卡200元。目前，该生在班上处中上水平。</w:t>
            </w:r>
          </w:p>
        </w:tc>
        <w:tc>
          <w:tcPr>
            <w:tcW w:w="2088" w:type="dxa"/>
            <w:gridSpan w:val="2"/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父亲：肖夕海、、母亲：王菊、联系电话：18112257640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父亲：闾传南、母亲：钱红梅、联系电话：13813743512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母亲：常素娟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联系电话：15996619897</w:t>
            </w:r>
          </w:p>
        </w:tc>
      </w:tr>
    </w:tbl>
    <w:tbl>
      <w:tblPr>
        <w:tblStyle w:val="4"/>
        <w:tblpPr w:leftFromText="180" w:rightFromText="180" w:vertAnchor="text" w:horzAnchor="page" w:tblpX="1185" w:tblpY="91"/>
        <w:tblOverlap w:val="never"/>
        <w:tblW w:w="97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603"/>
        <w:gridCol w:w="966"/>
        <w:gridCol w:w="676"/>
        <w:gridCol w:w="782"/>
        <w:gridCol w:w="352"/>
        <w:gridCol w:w="850"/>
        <w:gridCol w:w="1276"/>
        <w:gridCol w:w="277"/>
        <w:gridCol w:w="573"/>
        <w:gridCol w:w="1276"/>
        <w:gridCol w:w="10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9775" w:type="dxa"/>
            <w:gridSpan w:val="12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任现职以来开设研究课、示范课、专题讲座等情况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12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时间</w:t>
            </w:r>
          </w:p>
        </w:tc>
        <w:tc>
          <w:tcPr>
            <w:tcW w:w="302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名称</w:t>
            </w:r>
          </w:p>
        </w:tc>
        <w:tc>
          <w:tcPr>
            <w:tcW w:w="275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在何范围开设</w:t>
            </w:r>
          </w:p>
        </w:tc>
        <w:tc>
          <w:tcPr>
            <w:tcW w:w="2869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组织单位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1124" w:type="dxa"/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202203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202108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202008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201911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201809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201809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201805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201712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201712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  <w:r>
              <w:rPr>
                <w:rFonts w:hint="eastAsia" w:ascii="仿宋_GB2312" w:eastAsia="仿宋_GB2312"/>
              </w:rPr>
              <w:t>202112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202104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  <w:r>
              <w:rPr>
                <w:rFonts w:hint="eastAsia" w:ascii="仿宋_GB2312" w:eastAsia="仿宋_GB2312"/>
              </w:rPr>
              <w:t>202012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202007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201810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201805</w:t>
            </w:r>
          </w:p>
        </w:tc>
        <w:tc>
          <w:tcPr>
            <w:tcW w:w="3027" w:type="dxa"/>
            <w:gridSpan w:val="4"/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逻辑思维的教学策略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守常务本、精教优学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思想政治课堂改革路径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文化的作用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生产与消费的关系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用联系的观点看问题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结合时政、注重基础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收入分配与社会公平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财政与税收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  <w:r>
              <w:rPr>
                <w:rFonts w:hint="eastAsia" w:ascii="仿宋_GB2312" w:eastAsia="仿宋_GB2312"/>
              </w:rPr>
              <w:t>中国特色社会主义进入新时代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注重时政、用活知识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  <w:r>
              <w:rPr>
                <w:rFonts w:hint="eastAsia" w:ascii="仿宋_GB2312" w:eastAsia="仿宋_GB2312"/>
              </w:rPr>
              <w:t>社会主义制度在中国的确立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如何上好新教材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充分认识思维导图在政治教学中的作用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结合时政、用活知识</w:t>
            </w:r>
          </w:p>
        </w:tc>
        <w:tc>
          <w:tcPr>
            <w:tcW w:w="2755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海安县高一高二政治主备课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宁夏固原市高中政治活动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固原市高中政治教师培训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扬州市部分高中政治教师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连云港市部分高三政治教师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扬州市部分高中政治教师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连云港市优生培养联盟研讨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连云港赴南通跟岗学习活动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连云港赴南通跟岗学习活动</w:t>
            </w:r>
          </w:p>
          <w:p>
            <w:pPr>
              <w:snapToGrid w:val="0"/>
              <w:jc w:val="center"/>
              <w:rPr>
                <w:rFonts w:ascii="Calibri" w:hAnsi="Calibri" w:eastAsia="仿宋_GB2312"/>
              </w:rPr>
            </w:pPr>
            <w:r>
              <w:rPr>
                <w:rFonts w:hint="eastAsia" w:ascii="仿宋_GB2312" w:eastAsia="仿宋_GB2312"/>
              </w:rPr>
              <w:t>云南双柏县部分政治教师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沭阳县高中政治教研活动</w:t>
            </w:r>
          </w:p>
          <w:p>
            <w:pPr>
              <w:snapToGrid w:val="0"/>
              <w:jc w:val="center"/>
              <w:rPr>
                <w:rFonts w:ascii="Calibri" w:hAnsi="Calibri" w:eastAsia="仿宋_GB2312"/>
              </w:rPr>
            </w:pPr>
            <w:r>
              <w:rPr>
                <w:rFonts w:hint="eastAsia" w:ascii="仿宋_GB2312" w:eastAsia="仿宋_GB2312"/>
              </w:rPr>
              <w:t>云南双柏县部分政治教师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高一政治教师暑期培训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沭阳县高中教学研讨会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沭阳县高中政治教学研讨会</w:t>
            </w:r>
          </w:p>
        </w:tc>
        <w:tc>
          <w:tcPr>
            <w:tcW w:w="2869" w:type="dxa"/>
            <w:gridSpan w:val="3"/>
            <w:vAlign w:val="center"/>
          </w:tcPr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海安市教师发展中心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固原市教学研究室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固原市教学研究室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扬州市教育局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连云港市教育局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扬州市教育局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连云港新海高级中学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连云港市教育局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连云港市教育局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南大与云南双柏教育体育局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沭阳高级中学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南大与云南双柏教育体育局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沭阳县教育局教研室</w:t>
            </w: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沭阳高级中学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沭阳高级中学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9775" w:type="dxa"/>
            <w:gridSpan w:val="12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任现职以来教研、科研主要业绩成果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12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时间</w:t>
            </w:r>
          </w:p>
        </w:tc>
        <w:tc>
          <w:tcPr>
            <w:tcW w:w="22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业绩成果名称</w:t>
            </w:r>
          </w:p>
        </w:tc>
        <w:tc>
          <w:tcPr>
            <w:tcW w:w="19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本人承担部分</w:t>
            </w:r>
          </w:p>
        </w:tc>
        <w:tc>
          <w:tcPr>
            <w:tcW w:w="44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出版、发表、交流及获奖情况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1124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2019</w:t>
            </w:r>
            <w:r>
              <w:rPr>
                <w:rFonts w:ascii="楷体" w:hAnsi="楷体" w:eastAsia="楷体" w:cs="楷体"/>
                <w:color w:val="00000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04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2016</w:t>
            </w:r>
            <w:r>
              <w:rPr>
                <w:rFonts w:ascii="楷体" w:hAnsi="楷体" w:eastAsia="楷体" w:cs="楷体"/>
                <w:color w:val="00000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03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2015</w:t>
            </w:r>
            <w:r>
              <w:rPr>
                <w:rFonts w:ascii="楷体" w:hAnsi="楷体" w:eastAsia="楷体" w:cs="楷体"/>
                <w:color w:val="00000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01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2013</w:t>
            </w:r>
            <w:r>
              <w:rPr>
                <w:rFonts w:ascii="楷体" w:hAnsi="楷体" w:eastAsia="楷体" w:cs="楷体"/>
                <w:color w:val="00000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06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201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1</w:t>
            </w:r>
            <w:r>
              <w:rPr>
                <w:rFonts w:ascii="楷体" w:hAnsi="楷体" w:eastAsia="楷体" w:cs="楷体"/>
                <w:color w:val="000000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0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4</w:t>
            </w:r>
            <w:bookmarkStart w:id="0" w:name="_GoBack"/>
            <w:bookmarkEnd w:id="0"/>
          </w:p>
          <w:p>
            <w:pPr>
              <w:snapToGrid w:val="0"/>
              <w:rPr>
                <w:rFonts w:ascii="仿宋_GB2312" w:eastAsia="仿宋_GB2312"/>
              </w:rPr>
            </w:pP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2013-2016</w:t>
            </w:r>
          </w:p>
          <w:p>
            <w:pPr>
              <w:spacing w:line="240" w:lineRule="exact"/>
              <w:rPr>
                <w:rFonts w:ascii="仿宋_GB2312" w:eastAsia="仿宋_GB2312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2016-2020</w:t>
            </w:r>
          </w:p>
        </w:tc>
        <w:tc>
          <w:tcPr>
            <w:tcW w:w="22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传统教学法的有效运用与重构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课题文章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eastAsia="zh-CN"/>
              </w:rPr>
              <w:t>）</w:t>
            </w: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导学案课堂教学的问题及优化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课题文章</w:t>
            </w:r>
            <w:r>
              <w:rPr>
                <w:rFonts w:hint="eastAsia" w:ascii="楷体" w:hAnsi="楷体" w:eastAsia="楷体" w:cs="楷体"/>
                <w:color w:val="000000"/>
                <w:szCs w:val="21"/>
                <w:lang w:eastAsia="zh-CN"/>
              </w:rPr>
              <w:t>）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巧妙处理练习讲评中的几种关系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课堂讨论时机的把握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default" w:ascii="楷体" w:hAnsi="楷体" w:eastAsia="楷体" w:cs="楷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思想政治课教学中的导答艺术</w:t>
            </w: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思想政治课简约教学研究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思想政治课教学做合一的课堂实践研究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</w:tc>
        <w:tc>
          <w:tcPr>
            <w:tcW w:w="198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独立承担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5275字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独立承担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2291字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独立承担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3094字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独立承担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2583字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独立承担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lang w:val="en-US" w:eastAsia="zh-CN"/>
              </w:rPr>
              <w:t>1733</w:t>
            </w:r>
            <w:r>
              <w:rPr>
                <w:rFonts w:hint="eastAsia" w:ascii="楷体" w:hAnsi="楷体" w:eastAsia="楷体" w:cs="楷体"/>
                <w:color w:val="000000"/>
                <w:szCs w:val="21"/>
              </w:rPr>
              <w:t>字</w:t>
            </w: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核心成员3/10</w:t>
            </w: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主持</w:t>
            </w:r>
          </w:p>
          <w:p>
            <w:pPr>
              <w:snapToGrid w:val="0"/>
              <w:rPr>
                <w:rFonts w:ascii="Calibri" w:hAnsi="Calibri" w:eastAsia="仿宋_GB2312"/>
              </w:rPr>
            </w:pPr>
          </w:p>
        </w:tc>
        <w:tc>
          <w:tcPr>
            <w:tcW w:w="442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思想政治课教学（20版中文核心G633.2）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思想政治课教学（20版中文核心G633.27）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思想政治课教学（20版中文核心G633.2）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思想政治课教学（20版中文核心G633.2）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思想政治课教学（20版中文核心G633.2）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hint="eastAsia" w:ascii="楷体" w:hAnsi="楷体" w:eastAsia="楷体" w:cs="楷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江苏省教育科学规划办公室、省十二五规划课题</w:t>
            </w:r>
          </w:p>
          <w:p>
            <w:pPr>
              <w:spacing w:line="240" w:lineRule="exact"/>
              <w:rPr>
                <w:rFonts w:ascii="楷体" w:hAnsi="楷体" w:eastAsia="楷体" w:cs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</w:rPr>
              <w:t>南通市教育科学规划领导小组办公室、市十三五规划课题</w:t>
            </w:r>
          </w:p>
          <w:p>
            <w:pPr>
              <w:snapToGrid w:val="0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727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教师民意测验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情况</w:t>
            </w:r>
          </w:p>
        </w:tc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727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学生（指导对象）民意测验情况</w:t>
            </w:r>
          </w:p>
        </w:tc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727" w:type="dxa"/>
            <w:gridSpan w:val="2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市学科评议组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评议情况</w:t>
            </w:r>
          </w:p>
        </w:tc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727" w:type="dxa"/>
            <w:gridSpan w:val="2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市推荐评审</w:t>
            </w:r>
          </w:p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委员会评议情况</w:t>
            </w:r>
          </w:p>
        </w:tc>
        <w:tc>
          <w:tcPr>
            <w:tcW w:w="96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总人数</w:t>
            </w:r>
          </w:p>
        </w:tc>
        <w:tc>
          <w:tcPr>
            <w:tcW w:w="67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同意人数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反对人数</w:t>
            </w:r>
          </w:p>
        </w:tc>
        <w:tc>
          <w:tcPr>
            <w:tcW w:w="85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弃权人数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>
      <w:pPr>
        <w:spacing w:line="240" w:lineRule="exact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审核人（签名）：</w:t>
      </w:r>
    </w:p>
    <w:p>
      <w:pPr>
        <w:rPr>
          <w:rFonts w:ascii="仿宋_GB2312" w:eastAsia="仿宋_GB2312"/>
          <w:szCs w:val="21"/>
        </w:rPr>
      </w:pPr>
    </w:p>
    <w:p>
      <w:pPr>
        <w:rPr>
          <w:rFonts w:ascii="仿宋_GB2312" w:eastAsia="仿宋_GB2312"/>
          <w:szCs w:val="21"/>
        </w:rPr>
      </w:pP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  <w:szCs w:val="21"/>
        </w:rPr>
        <w:t>备注：本表A3打印，限填一页。</w:t>
      </w:r>
    </w:p>
    <w:p>
      <w:pPr>
        <w:spacing w:line="20" w:lineRule="exact"/>
      </w:pPr>
    </w:p>
    <w:sectPr>
      <w:headerReference r:id="rId3" w:type="default"/>
      <w:footerReference r:id="rId4" w:type="default"/>
      <w:footerReference r:id="rId5" w:type="even"/>
      <w:pgSz w:w="11907" w:h="16840"/>
      <w:pgMar w:top="1134" w:right="1134" w:bottom="1134" w:left="1134" w:header="851" w:footer="147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BkZjkzOTg3OTQ5OTJiN2Q2ODgwZjlkYTZjNTEifQ=="/>
  </w:docVars>
  <w:rsids>
    <w:rsidRoot w:val="66D37C4A"/>
    <w:rsid w:val="005B6812"/>
    <w:rsid w:val="00C40C26"/>
    <w:rsid w:val="00ED361F"/>
    <w:rsid w:val="041950C3"/>
    <w:rsid w:val="12E37F7C"/>
    <w:rsid w:val="529E120B"/>
    <w:rsid w:val="66D37C4A"/>
    <w:rsid w:val="6A3443AE"/>
    <w:rsid w:val="6DCA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1759</Words>
  <Characters>2146</Characters>
  <Lines>6</Lines>
  <Paragraphs>4</Paragraphs>
  <TotalTime>3</TotalTime>
  <ScaleCrop>false</ScaleCrop>
  <LinksUpToDate>false</LinksUpToDate>
  <CharactersWithSpaces>2172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2022-07-20T00:33:00Z</dcterms:created>
  <dc:creator>admin</dc:creator>
  <cp:lastModifiedBy>admin</cp:lastModifiedBy>
  <cp:lastPrinted>2022-07-20T06:15:00Z</cp:lastPrinted>
  <dcterms:modified xsi:type="dcterms:W3CDTF">2022-07-23T07:06:50Z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F69A308E04954018BABDD6A2F9B8042D</vt:lpwstr>
  </property>
</Properties>
</file>